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89B7" w14:textId="72B8F735" w:rsidR="00105F69" w:rsidRDefault="0009572D" w:rsidP="0009572D">
      <w:pPr>
        <w:jc w:val="center"/>
      </w:pPr>
      <w:r>
        <w:rPr>
          <w:noProof/>
        </w:rPr>
        <w:drawing>
          <wp:inline distT="0" distB="0" distL="0" distR="0" wp14:anchorId="6B540C28" wp14:editId="5E7CF63A">
            <wp:extent cx="3509065" cy="1476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58" cy="14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09514" w14:textId="3CA1616E" w:rsidR="003D2F78" w:rsidRDefault="003D2F78" w:rsidP="0009572D">
      <w:pPr>
        <w:jc w:val="center"/>
        <w:rPr>
          <w:b/>
          <w:bCs/>
          <w:i/>
          <w:iCs/>
          <w:sz w:val="32"/>
          <w:szCs w:val="32"/>
        </w:rPr>
      </w:pPr>
      <w:r w:rsidRPr="00556C3C">
        <w:rPr>
          <w:b/>
          <w:bCs/>
          <w:i/>
          <w:iCs/>
          <w:sz w:val="32"/>
          <w:szCs w:val="32"/>
        </w:rPr>
        <w:t>12 février 2021</w:t>
      </w:r>
    </w:p>
    <w:p w14:paraId="1D434821" w14:textId="77777777" w:rsidR="0009572D" w:rsidRDefault="0009572D" w:rsidP="0009572D">
      <w:pPr>
        <w:pStyle w:val="Titre1"/>
        <w:rPr>
          <w:color w:val="004990"/>
          <w:spacing w:val="-1"/>
        </w:rPr>
      </w:pPr>
    </w:p>
    <w:p w14:paraId="17852421" w14:textId="33AC07E9" w:rsidR="0009572D" w:rsidRPr="00D16533" w:rsidRDefault="006F20EC" w:rsidP="00D16533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color w:val="004890"/>
          <w:sz w:val="36"/>
          <w:szCs w:val="36"/>
        </w:rPr>
      </w:pPr>
      <w:r w:rsidRPr="003D2F78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E1F6DC7" wp14:editId="086C0943">
                <wp:simplePos x="0" y="0"/>
                <wp:positionH relativeFrom="page">
                  <wp:posOffset>2071370</wp:posOffset>
                </wp:positionH>
                <wp:positionV relativeFrom="paragraph">
                  <wp:posOffset>266065</wp:posOffset>
                </wp:positionV>
                <wp:extent cx="19685" cy="23495"/>
                <wp:effectExtent l="0" t="0" r="0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23495"/>
                          <a:chOff x="3262" y="419"/>
                          <a:chExt cx="31" cy="37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3275" y="429"/>
                            <a:ext cx="7" cy="8"/>
                            <a:chOff x="3275" y="429"/>
                            <a:chExt cx="7" cy="8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3275" y="429"/>
                              <a:ext cx="7" cy="8"/>
                            </a:xfrm>
                            <a:custGeom>
                              <a:avLst/>
                              <a:gdLst>
                                <a:gd name="T0" fmla="+- 0 3281 3275"/>
                                <a:gd name="T1" fmla="*/ T0 w 7"/>
                                <a:gd name="T2" fmla="+- 0 429 429"/>
                                <a:gd name="T3" fmla="*/ 429 h 8"/>
                                <a:gd name="T4" fmla="+- 0 3277 3275"/>
                                <a:gd name="T5" fmla="*/ T4 w 7"/>
                                <a:gd name="T6" fmla="+- 0 429 429"/>
                                <a:gd name="T7" fmla="*/ 429 h 8"/>
                                <a:gd name="T8" fmla="+- 0 3275 3275"/>
                                <a:gd name="T9" fmla="*/ T8 w 7"/>
                                <a:gd name="T10" fmla="+- 0 431 429"/>
                                <a:gd name="T11" fmla="*/ 431 h 8"/>
                                <a:gd name="T12" fmla="+- 0 3275 3275"/>
                                <a:gd name="T13" fmla="*/ T12 w 7"/>
                                <a:gd name="T14" fmla="+- 0 435 429"/>
                                <a:gd name="T15" fmla="*/ 435 h 8"/>
                                <a:gd name="T16" fmla="+- 0 3277 3275"/>
                                <a:gd name="T17" fmla="*/ T16 w 7"/>
                                <a:gd name="T18" fmla="+- 0 437 429"/>
                                <a:gd name="T19" fmla="*/ 437 h 8"/>
                                <a:gd name="T20" fmla="+- 0 3281 3275"/>
                                <a:gd name="T21" fmla="*/ T20 w 7"/>
                                <a:gd name="T22" fmla="+- 0 437 429"/>
                                <a:gd name="T23" fmla="*/ 437 h 8"/>
                                <a:gd name="T24" fmla="+- 0 3282 3275"/>
                                <a:gd name="T25" fmla="*/ T24 w 7"/>
                                <a:gd name="T26" fmla="+- 0 435 429"/>
                                <a:gd name="T27" fmla="*/ 435 h 8"/>
                                <a:gd name="T28" fmla="+- 0 3282 3275"/>
                                <a:gd name="T29" fmla="*/ T28 w 7"/>
                                <a:gd name="T30" fmla="+- 0 431 429"/>
                                <a:gd name="T31" fmla="*/ 431 h 8"/>
                                <a:gd name="T32" fmla="+- 0 3281 3275"/>
                                <a:gd name="T33" fmla="*/ T32 w 7"/>
                                <a:gd name="T34" fmla="+- 0 429 429"/>
                                <a:gd name="T35" fmla="*/ 429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6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8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3272" y="430"/>
                            <a:ext cx="10" cy="17"/>
                            <a:chOff x="3272" y="430"/>
                            <a:chExt cx="10" cy="17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3272" y="430"/>
                              <a:ext cx="10" cy="17"/>
                            </a:xfrm>
                            <a:custGeom>
                              <a:avLst/>
                              <a:gdLst>
                                <a:gd name="T0" fmla="+- 0 3274 3272"/>
                                <a:gd name="T1" fmla="*/ T0 w 10"/>
                                <a:gd name="T2" fmla="+- 0 439 430"/>
                                <a:gd name="T3" fmla="*/ 439 h 17"/>
                                <a:gd name="T4" fmla="+- 0 3273 3272"/>
                                <a:gd name="T5" fmla="*/ T4 w 10"/>
                                <a:gd name="T6" fmla="+- 0 439 430"/>
                                <a:gd name="T7" fmla="*/ 439 h 17"/>
                                <a:gd name="T8" fmla="+- 0 3272 3272"/>
                                <a:gd name="T9" fmla="*/ T8 w 10"/>
                                <a:gd name="T10" fmla="+- 0 441 430"/>
                                <a:gd name="T11" fmla="*/ 441 h 17"/>
                                <a:gd name="T12" fmla="+- 0 3272 3272"/>
                                <a:gd name="T13" fmla="*/ T12 w 10"/>
                                <a:gd name="T14" fmla="+- 0 445 430"/>
                                <a:gd name="T15" fmla="*/ 445 h 17"/>
                                <a:gd name="T16" fmla="+- 0 3273 3272"/>
                                <a:gd name="T17" fmla="*/ T16 w 10"/>
                                <a:gd name="T18" fmla="+- 0 446 430"/>
                                <a:gd name="T19" fmla="*/ 446 h 17"/>
                                <a:gd name="T20" fmla="+- 0 3277 3272"/>
                                <a:gd name="T21" fmla="*/ T20 w 10"/>
                                <a:gd name="T22" fmla="+- 0 446 430"/>
                                <a:gd name="T23" fmla="*/ 446 h 17"/>
                                <a:gd name="T24" fmla="+- 0 3281 3272"/>
                                <a:gd name="T25" fmla="*/ T24 w 10"/>
                                <a:gd name="T26" fmla="+- 0 443 430"/>
                                <a:gd name="T27" fmla="*/ 443 h 17"/>
                                <a:gd name="T28" fmla="+- 0 3281 3272"/>
                                <a:gd name="T29" fmla="*/ T28 w 10"/>
                                <a:gd name="T30" fmla="+- 0 442 430"/>
                                <a:gd name="T31" fmla="*/ 442 h 17"/>
                                <a:gd name="T32" fmla="+- 0 3274 3272"/>
                                <a:gd name="T33" fmla="*/ T32 w 10"/>
                                <a:gd name="T34" fmla="+- 0 442 430"/>
                                <a:gd name="T35" fmla="*/ 442 h 17"/>
                                <a:gd name="T36" fmla="+- 0 3274 3272"/>
                                <a:gd name="T37" fmla="*/ T36 w 10"/>
                                <a:gd name="T38" fmla="+- 0 439 430"/>
                                <a:gd name="T39" fmla="*/ 439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2" y="9"/>
                                  </a:moveTo>
                                  <a:lnTo>
                                    <a:pt x="1" y="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2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3272" y="430"/>
                              <a:ext cx="10" cy="17"/>
                            </a:xfrm>
                            <a:custGeom>
                              <a:avLst/>
                              <a:gdLst>
                                <a:gd name="T0" fmla="+- 0 3280 3272"/>
                                <a:gd name="T1" fmla="*/ T0 w 10"/>
                                <a:gd name="T2" fmla="+- 0 430 430"/>
                                <a:gd name="T3" fmla="*/ 430 h 17"/>
                                <a:gd name="T4" fmla="+- 0 3276 3272"/>
                                <a:gd name="T5" fmla="*/ T4 w 10"/>
                                <a:gd name="T6" fmla="+- 0 430 430"/>
                                <a:gd name="T7" fmla="*/ 430 h 17"/>
                                <a:gd name="T8" fmla="+- 0 3274 3272"/>
                                <a:gd name="T9" fmla="*/ T8 w 10"/>
                                <a:gd name="T10" fmla="+- 0 431 430"/>
                                <a:gd name="T11" fmla="*/ 431 h 17"/>
                                <a:gd name="T12" fmla="+- 0 3274 3272"/>
                                <a:gd name="T13" fmla="*/ T12 w 10"/>
                                <a:gd name="T14" fmla="+- 0 437 430"/>
                                <a:gd name="T15" fmla="*/ 437 h 17"/>
                                <a:gd name="T16" fmla="+- 0 3274 3272"/>
                                <a:gd name="T17" fmla="*/ T16 w 10"/>
                                <a:gd name="T18" fmla="+- 0 442 430"/>
                                <a:gd name="T19" fmla="*/ 442 h 17"/>
                                <a:gd name="T20" fmla="+- 0 3277 3272"/>
                                <a:gd name="T21" fmla="*/ T20 w 10"/>
                                <a:gd name="T22" fmla="+- 0 439 430"/>
                                <a:gd name="T23" fmla="*/ 439 h 17"/>
                                <a:gd name="T24" fmla="+- 0 3281 3272"/>
                                <a:gd name="T25" fmla="*/ T24 w 10"/>
                                <a:gd name="T26" fmla="+- 0 439 430"/>
                                <a:gd name="T27" fmla="*/ 439 h 17"/>
                                <a:gd name="T28" fmla="+- 0 3281 3272"/>
                                <a:gd name="T29" fmla="*/ T28 w 10"/>
                                <a:gd name="T30" fmla="+- 0 437 430"/>
                                <a:gd name="T31" fmla="*/ 437 h 17"/>
                                <a:gd name="T32" fmla="+- 0 3281 3272"/>
                                <a:gd name="T33" fmla="*/ T32 w 10"/>
                                <a:gd name="T34" fmla="+- 0 431 430"/>
                                <a:gd name="T35" fmla="*/ 431 h 17"/>
                                <a:gd name="T36" fmla="+- 0 3280 3272"/>
                                <a:gd name="T37" fmla="*/ T36 w 10"/>
                                <a:gd name="T38" fmla="+- 0 430 430"/>
                                <a:gd name="T39" fmla="*/ 43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5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9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3272" y="430"/>
                              <a:ext cx="10" cy="17"/>
                            </a:xfrm>
                            <a:custGeom>
                              <a:avLst/>
                              <a:gdLst>
                                <a:gd name="T0" fmla="+- 0 3281 3272"/>
                                <a:gd name="T1" fmla="*/ T0 w 10"/>
                                <a:gd name="T2" fmla="+- 0 439 430"/>
                                <a:gd name="T3" fmla="*/ 439 h 17"/>
                                <a:gd name="T4" fmla="+- 0 3277 3272"/>
                                <a:gd name="T5" fmla="*/ T4 w 10"/>
                                <a:gd name="T6" fmla="+- 0 439 430"/>
                                <a:gd name="T7" fmla="*/ 439 h 17"/>
                                <a:gd name="T8" fmla="+- 0 3274 3272"/>
                                <a:gd name="T9" fmla="*/ T8 w 10"/>
                                <a:gd name="T10" fmla="+- 0 442 430"/>
                                <a:gd name="T11" fmla="*/ 442 h 17"/>
                                <a:gd name="T12" fmla="+- 0 3281 3272"/>
                                <a:gd name="T13" fmla="*/ T12 w 10"/>
                                <a:gd name="T14" fmla="+- 0 442 430"/>
                                <a:gd name="T15" fmla="*/ 442 h 17"/>
                                <a:gd name="T16" fmla="+- 0 3281 3272"/>
                                <a:gd name="T17" fmla="*/ T16 w 10"/>
                                <a:gd name="T18" fmla="+- 0 439 430"/>
                                <a:gd name="T19" fmla="*/ 439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9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14D7D" id="Group 8" o:spid="_x0000_s1026" style="position:absolute;margin-left:163.1pt;margin-top:20.95pt;width:1.55pt;height:1.85pt;z-index:-251654144;mso-position-horizontal-relative:page" coordorigin="3262,419" coordsize="31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">
                <v:group id="Group 9" o:spid="_x0000_s1027" style="position:absolute;left:3275;top:429;width:7;height:8" coordorigin="3275,429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3275;top:429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" path="m6,l2,,,2,,6,2,8r4,l7,6,7,2,6,xe" fillcolor="black" stroked="f">
                    <v:path arrowok="t" o:connecttype="custom" o:connectlocs="6,429;2,429;0,431;0,435;2,437;6,437;7,435;7,431;6,429" o:connectangles="0,0,0,0,0,0,0,0,0"/>
                  </v:shape>
                </v:group>
                <v:group id="Group 11" o:spid="_x0000_s1029" style="position:absolute;left:3272;top:430;width:10;height:17" coordorigin="3272,430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30" style="position:absolute;left:3272;top:430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" path="m2,9l1,9,,11r,4l1,16r4,l9,13r,-1l2,12,2,9xe" fillcolor="black" stroked="f">
                    <v:path arrowok="t" o:connecttype="custom" o:connectlocs="2,439;1,439;0,441;0,445;1,446;5,446;9,443;9,442;2,442;2,439" o:connectangles="0,0,0,0,0,0,0,0,0,0"/>
                  </v:shape>
                  <v:shape id="Freeform 13" o:spid="_x0000_s1031" style="position:absolute;left:3272;top:430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" path="m8,l4,,2,1r,6l2,12,5,9r4,l9,7,9,1,8,xe" fillcolor="black" stroked="f">
                    <v:path arrowok="t" o:connecttype="custom" o:connectlocs="8,430;4,430;2,431;2,437;2,442;5,439;9,439;9,437;9,431;8,430" o:connectangles="0,0,0,0,0,0,0,0,0,0"/>
                  </v:shape>
                  <v:shape id="Freeform 14" o:spid="_x0000_s1032" style="position:absolute;left:3272;top:430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" path="m9,9l5,9,2,12r7,l9,9xe" fillcolor="black" stroked="f">
                    <v:path arrowok="t" o:connecttype="custom" o:connectlocs="9,439;5,439;2,442;9,442;9,439" o:connectangles="0,0,0,0,0"/>
                  </v:shape>
                </v:group>
                <w10:wrap anchorx="page"/>
              </v:group>
            </w:pict>
          </mc:Fallback>
        </mc:AlternateContent>
      </w:r>
      <w:r w:rsidR="0009572D" w:rsidRPr="00D16533">
        <w:rPr>
          <w:rFonts w:ascii="Arial" w:hAnsi="Arial"/>
          <w:b/>
          <w:color w:val="004890"/>
          <w:spacing w:val="-1"/>
          <w:sz w:val="36"/>
          <w:szCs w:val="36"/>
          <w:u w:val="single"/>
        </w:rPr>
        <w:t>Covid-19</w:t>
      </w:r>
      <w:r w:rsidR="0009572D" w:rsidRPr="00D16533">
        <w:rPr>
          <w:rFonts w:ascii="Arial" w:hAnsi="Arial"/>
          <w:b/>
          <w:color w:val="004890"/>
          <w:sz w:val="36"/>
          <w:szCs w:val="36"/>
        </w:rPr>
        <w:t xml:space="preserve"> :</w:t>
      </w:r>
      <w:r w:rsidR="0009572D" w:rsidRPr="00D16533">
        <w:rPr>
          <w:rFonts w:ascii="Arial" w:hAnsi="Arial"/>
          <w:b/>
          <w:color w:val="004890"/>
          <w:spacing w:val="-1"/>
          <w:sz w:val="36"/>
          <w:szCs w:val="36"/>
        </w:rPr>
        <w:t xml:space="preserve">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diagnostiquer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 xml:space="preserve"> et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prendre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 xml:space="preserve"> en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charge</w:t>
      </w:r>
      <w:r w:rsidR="0009572D" w:rsidRPr="00D16533">
        <w:rPr>
          <w:rFonts w:ascii="Arial" w:hAnsi="Arial"/>
          <w:b/>
          <w:bCs/>
          <w:color w:val="004890"/>
          <w:spacing w:val="37"/>
          <w:sz w:val="36"/>
          <w:szCs w:val="36"/>
        </w:rPr>
        <w:t xml:space="preserve"> 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 xml:space="preserve">les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adultes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 xml:space="preserve">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présentant</w:t>
      </w:r>
      <w:r w:rsidR="0009572D" w:rsidRPr="00D16533">
        <w:rPr>
          <w:rFonts w:ascii="Arial" w:hAnsi="Arial"/>
          <w:b/>
          <w:bCs/>
          <w:color w:val="004890"/>
          <w:spacing w:val="-4"/>
          <w:sz w:val="36"/>
          <w:szCs w:val="36"/>
        </w:rPr>
        <w:t xml:space="preserve"> 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 xml:space="preserve">des </w:t>
      </w:r>
      <w:r w:rsidR="0009572D"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symptômes</w:t>
      </w:r>
      <w:r w:rsidR="0009572D" w:rsidRPr="00D16533">
        <w:rPr>
          <w:rFonts w:ascii="Arial" w:hAnsi="Arial"/>
          <w:b/>
          <w:bCs/>
          <w:color w:val="004890"/>
          <w:spacing w:val="29"/>
          <w:sz w:val="36"/>
          <w:szCs w:val="36"/>
        </w:rPr>
        <w:t xml:space="preserve"> </w:t>
      </w:r>
      <w:r w:rsidR="0009572D" w:rsidRPr="00D16533">
        <w:rPr>
          <w:rFonts w:ascii="Arial" w:hAnsi="Arial"/>
          <w:b/>
          <w:bCs/>
          <w:color w:val="004890"/>
          <w:sz w:val="36"/>
          <w:szCs w:val="36"/>
        </w:rPr>
        <w:t>prolongés</w:t>
      </w:r>
    </w:p>
    <w:p w14:paraId="53B22BF6" w14:textId="1FD05286" w:rsidR="00B027B6" w:rsidRDefault="00B027B6" w:rsidP="00D16533">
      <w:pPr>
        <w:spacing w:after="0" w:line="240" w:lineRule="auto"/>
        <w:ind w:left="112"/>
      </w:pPr>
      <w:r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LIEN</w:t>
      </w:r>
      <w:r>
        <w:t xml:space="preserve"> : </w:t>
      </w:r>
      <w:hyperlink r:id="rId6" w:tgtFrame="_blank" w:history="1">
        <w:r w:rsidRPr="00B027B6">
          <w:rPr>
            <w:rFonts w:ascii="Helvetica" w:hAnsi="Helvetica" w:cs="Helvetica"/>
            <w:b/>
            <w:bCs/>
            <w:color w:val="034ECA"/>
            <w:sz w:val="23"/>
            <w:szCs w:val="23"/>
            <w:u w:val="single"/>
            <w:shd w:val="clear" w:color="auto" w:fill="F4F3F3"/>
          </w:rPr>
          <w:t xml:space="preserve">annexe </w:t>
        </w:r>
        <w:r w:rsidR="00D16533" w:rsidRPr="00B027B6">
          <w:rPr>
            <w:rFonts w:ascii="Helvetica" w:hAnsi="Helvetica" w:cs="Helvetica"/>
            <w:b/>
            <w:bCs/>
            <w:color w:val="034ECA"/>
            <w:sz w:val="23"/>
            <w:szCs w:val="23"/>
            <w:u w:val="single"/>
            <w:shd w:val="clear" w:color="auto" w:fill="F4F3F3"/>
          </w:rPr>
          <w:t>symptômes</w:t>
        </w:r>
        <w:r w:rsidRPr="00B027B6">
          <w:rPr>
            <w:rFonts w:ascii="Helvetica" w:hAnsi="Helvetica" w:cs="Helvetica"/>
            <w:b/>
            <w:bCs/>
            <w:color w:val="034ECA"/>
            <w:sz w:val="23"/>
            <w:szCs w:val="23"/>
            <w:u w:val="single"/>
            <w:shd w:val="clear" w:color="auto" w:fill="F4F3F3"/>
          </w:rPr>
          <w:t xml:space="preserve"> pro</w:t>
        </w:r>
        <w:r w:rsidRPr="00B027B6">
          <w:rPr>
            <w:rFonts w:ascii="Helvetica" w:hAnsi="Helvetica" w:cs="Helvetica"/>
            <w:b/>
            <w:bCs/>
            <w:color w:val="034ECA"/>
            <w:sz w:val="23"/>
            <w:szCs w:val="23"/>
            <w:u w:val="single"/>
            <w:shd w:val="clear" w:color="auto" w:fill="F4F3F3"/>
          </w:rPr>
          <w:t>l</w:t>
        </w:r>
        <w:r w:rsidRPr="00B027B6">
          <w:rPr>
            <w:rFonts w:ascii="Helvetica" w:hAnsi="Helvetica" w:cs="Helvetica"/>
            <w:b/>
            <w:bCs/>
            <w:color w:val="034ECA"/>
            <w:sz w:val="23"/>
            <w:szCs w:val="23"/>
            <w:u w:val="single"/>
            <w:shd w:val="clear" w:color="auto" w:fill="F4F3F3"/>
          </w:rPr>
          <w:t>onges covid 19</w:t>
        </w:r>
      </w:hyperlink>
    </w:p>
    <w:p w14:paraId="78B98470" w14:textId="77777777" w:rsidR="00D16533" w:rsidRDefault="00D16533" w:rsidP="00556C3C">
      <w:pPr>
        <w:shd w:val="clear" w:color="auto" w:fill="FFFFFF"/>
        <w:spacing w:after="0" w:line="240" w:lineRule="auto"/>
        <w:outlineLvl w:val="0"/>
        <w:rPr>
          <w:rFonts w:ascii="Arial" w:hAnsi="Arial"/>
          <w:b/>
          <w:bCs/>
          <w:color w:val="004890"/>
          <w:spacing w:val="-1"/>
          <w:sz w:val="36"/>
          <w:szCs w:val="36"/>
        </w:rPr>
      </w:pPr>
    </w:p>
    <w:p w14:paraId="28EE4B93" w14:textId="79CE41A6" w:rsidR="007631D2" w:rsidRPr="00D16533" w:rsidRDefault="007631D2" w:rsidP="00556C3C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Arial" w:hAnsi="Arial"/>
          <w:b/>
          <w:bCs/>
          <w:color w:val="004890"/>
          <w:spacing w:val="-1"/>
          <w:sz w:val="36"/>
          <w:szCs w:val="36"/>
        </w:rPr>
      </w:pPr>
      <w:r w:rsidRPr="00D16533">
        <w:rPr>
          <w:rFonts w:ascii="Arial" w:hAnsi="Arial"/>
          <w:b/>
          <w:bCs/>
          <w:color w:val="004890"/>
          <w:spacing w:val="-1"/>
          <w:sz w:val="36"/>
          <w:szCs w:val="36"/>
        </w:rPr>
        <w:t>Symptômes prolongés suite à une Covid-19 de l’adulte - Diagnostic et prise en charge</w:t>
      </w:r>
    </w:p>
    <w:p w14:paraId="58D61E97" w14:textId="75C2FD21" w:rsidR="007631D2" w:rsidRDefault="00D16533" w:rsidP="00556C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19"/>
          <w:szCs w:val="19"/>
          <w:lang w:eastAsia="fr-FR"/>
        </w:rPr>
      </w:pPr>
      <w:r>
        <w:rPr>
          <w:rFonts w:ascii="Helvetica" w:eastAsia="Times New Roman" w:hAnsi="Helvetica" w:cs="Helvetica"/>
          <w:caps/>
          <w:color w:val="595959"/>
          <w:sz w:val="19"/>
          <w:szCs w:val="19"/>
          <w:lang w:eastAsia="fr-FR"/>
        </w:rPr>
        <w:t xml:space="preserve">                </w:t>
      </w:r>
      <w:r w:rsidR="007631D2" w:rsidRPr="007631D2">
        <w:rPr>
          <w:rFonts w:ascii="Helvetica" w:eastAsia="Times New Roman" w:hAnsi="Helvetica" w:cs="Helvetica"/>
          <w:caps/>
          <w:color w:val="595959"/>
          <w:sz w:val="19"/>
          <w:szCs w:val="19"/>
          <w:lang w:eastAsia="fr-FR"/>
        </w:rPr>
        <w:t>RÉPONSES RAPIDES DANS LE CADRE DE LA COVID-19</w:t>
      </w:r>
      <w:r w:rsidR="007631D2" w:rsidRPr="007631D2">
        <w:rPr>
          <w:rFonts w:ascii="Helvetica" w:eastAsia="Times New Roman" w:hAnsi="Helvetica" w:cs="Helvetica"/>
          <w:color w:val="595959"/>
          <w:sz w:val="19"/>
          <w:szCs w:val="19"/>
          <w:lang w:eastAsia="fr-FR"/>
        </w:rPr>
        <w:t> - Mis en ligne le 12 févr. 2021</w:t>
      </w:r>
    </w:p>
    <w:p w14:paraId="43E8DEAF" w14:textId="57B3B897" w:rsidR="007631D2" w:rsidRDefault="007631D2" w:rsidP="00556C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19"/>
          <w:szCs w:val="19"/>
          <w:lang w:eastAsia="fr-FR"/>
        </w:rPr>
      </w:pPr>
    </w:p>
    <w:p w14:paraId="24BD4A9B" w14:textId="7E875B0D" w:rsidR="007631D2" w:rsidRDefault="007631D2" w:rsidP="00556C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</w:pPr>
      <w:r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LIEN Page Internet</w:t>
      </w:r>
      <w:r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  <w:t> :</w:t>
      </w:r>
    </w:p>
    <w:p w14:paraId="29BD0A8B" w14:textId="77777777" w:rsidR="00556C3C" w:rsidRPr="007631D2" w:rsidRDefault="00556C3C" w:rsidP="00556C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</w:pPr>
    </w:p>
    <w:p w14:paraId="330B1159" w14:textId="0842600E" w:rsidR="007631D2" w:rsidRDefault="007631D2" w:rsidP="00556C3C">
      <w:pPr>
        <w:spacing w:after="0" w:line="240" w:lineRule="auto"/>
      </w:pPr>
      <w:hyperlink r:id="rId7" w:anchor="ancreDocAss" w:history="1">
        <w:r w:rsidRPr="008C1D84">
          <w:rPr>
            <w:rStyle w:val="Lienhypertexte"/>
          </w:rPr>
          <w:t>https://www.h</w:t>
        </w:r>
        <w:r w:rsidRPr="008C1D84">
          <w:rPr>
            <w:rStyle w:val="Lienhypertexte"/>
          </w:rPr>
          <w:t>a</w:t>
        </w:r>
        <w:r w:rsidRPr="008C1D84">
          <w:rPr>
            <w:rStyle w:val="Lienhypertexte"/>
          </w:rPr>
          <w:t>s</w:t>
        </w:r>
        <w:r w:rsidRPr="008C1D84">
          <w:rPr>
            <w:rStyle w:val="Lienhypertexte"/>
          </w:rPr>
          <w:t>-sante.fr/jcms/p_323</w:t>
        </w:r>
        <w:r w:rsidRPr="008C1D84">
          <w:rPr>
            <w:rStyle w:val="Lienhypertexte"/>
          </w:rPr>
          <w:t>7</w:t>
        </w:r>
        <w:r w:rsidRPr="008C1D84">
          <w:rPr>
            <w:rStyle w:val="Lienhypertexte"/>
          </w:rPr>
          <w:t>0</w:t>
        </w:r>
        <w:r w:rsidRPr="008C1D84">
          <w:rPr>
            <w:rStyle w:val="Lienhypertexte"/>
          </w:rPr>
          <w:t>4</w:t>
        </w:r>
        <w:r w:rsidRPr="008C1D84">
          <w:rPr>
            <w:rStyle w:val="Lienhypertexte"/>
          </w:rPr>
          <w:t>1/fr/symptom</w:t>
        </w:r>
        <w:r w:rsidRPr="008C1D84">
          <w:rPr>
            <w:rStyle w:val="Lienhypertexte"/>
          </w:rPr>
          <w:t>e</w:t>
        </w:r>
        <w:r w:rsidRPr="008C1D84">
          <w:rPr>
            <w:rStyle w:val="Lienhypertexte"/>
          </w:rPr>
          <w:t>s-prolonges-suite-a-une-covid-19-de-l-adulte-diagnostic-et-prise-en-charge#a</w:t>
        </w:r>
        <w:r w:rsidRPr="008C1D84">
          <w:rPr>
            <w:rStyle w:val="Lienhypertexte"/>
          </w:rPr>
          <w:t>n</w:t>
        </w:r>
        <w:r w:rsidRPr="008C1D84">
          <w:rPr>
            <w:rStyle w:val="Lienhypertexte"/>
          </w:rPr>
          <w:t>creDo</w:t>
        </w:r>
        <w:r w:rsidRPr="008C1D84">
          <w:rPr>
            <w:rStyle w:val="Lienhypertexte"/>
          </w:rPr>
          <w:t>c</w:t>
        </w:r>
        <w:r w:rsidRPr="008C1D84">
          <w:rPr>
            <w:rStyle w:val="Lienhypertexte"/>
          </w:rPr>
          <w:t>Ass</w:t>
        </w:r>
      </w:hyperlink>
    </w:p>
    <w:p w14:paraId="756BA12B" w14:textId="2E2E9104" w:rsidR="00556C3C" w:rsidRDefault="00556C3C" w:rsidP="00556C3C">
      <w:pPr>
        <w:spacing w:after="0" w:line="240" w:lineRule="auto"/>
      </w:pPr>
    </w:p>
    <w:p w14:paraId="4B7E13DB" w14:textId="77777777" w:rsidR="00556C3C" w:rsidRDefault="00556C3C" w:rsidP="00556C3C">
      <w:pPr>
        <w:spacing w:after="0" w:line="240" w:lineRule="auto"/>
      </w:pPr>
    </w:p>
    <w:p w14:paraId="36B27C9F" w14:textId="11920746" w:rsidR="00FD6CE6" w:rsidRDefault="007631D2" w:rsidP="007631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</w:pPr>
      <w:r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LIEN</w:t>
      </w:r>
      <w:r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 xml:space="preserve"> pour dossier compressé </w:t>
      </w:r>
      <w:r w:rsidR="00FD6CE6" w:rsidRP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de l’ensemble des documents</w:t>
      </w:r>
      <w:r w:rsidR="00FD6CE6" w:rsidRPr="00FD6CE6"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  <w:t xml:space="preserve"> :</w:t>
      </w:r>
    </w:p>
    <w:p w14:paraId="2A2DD515" w14:textId="77777777" w:rsidR="00556C3C" w:rsidRPr="007631D2" w:rsidRDefault="00556C3C" w:rsidP="007631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19"/>
          <w:szCs w:val="19"/>
          <w:lang w:eastAsia="fr-FR"/>
        </w:rPr>
      </w:pPr>
    </w:p>
    <w:p w14:paraId="63D0B414" w14:textId="513AC354" w:rsidR="00B8297B" w:rsidRDefault="00F949FE" w:rsidP="005D7243">
      <w:pPr>
        <w:spacing w:after="0" w:line="240" w:lineRule="auto"/>
      </w:pPr>
      <w:r w:rsidRPr="00F949FE">
        <w:rPr>
          <w:rFonts w:ascii="Helvetica" w:hAnsi="Helvetica" w:cs="Helvetica"/>
          <w:color w:val="31708F"/>
          <w:sz w:val="23"/>
          <w:szCs w:val="23"/>
          <w:shd w:val="clear" w:color="auto" w:fill="D9EDF7"/>
        </w:rPr>
        <w:t>Télécharger l'ensemble des documents : </w:t>
      </w:r>
      <w:hyperlink r:id="rId8" w:tgtFrame="_blank" w:tooltip=" Symptômes prolongés suite à une Covid-19 de l'adulte - Dossier compressé des documents (recommandations et fiches)" w:history="1">
        <w:r w:rsidRPr="00F949FE">
          <w:rPr>
            <w:rFonts w:ascii="Helvetica" w:hAnsi="Helvetica" w:cs="Helvetica"/>
            <w:color w:val="0000FF"/>
            <w:sz w:val="23"/>
            <w:szCs w:val="23"/>
            <w:u w:val="single"/>
            <w:shd w:val="clear" w:color="auto" w:fill="D9EDF7"/>
          </w:rPr>
          <w:t>Symptômes p</w:t>
        </w:r>
        <w:r w:rsidRPr="00F949FE">
          <w:rPr>
            <w:rFonts w:ascii="Helvetica" w:hAnsi="Helvetica" w:cs="Helvetica"/>
            <w:color w:val="0000FF"/>
            <w:sz w:val="23"/>
            <w:szCs w:val="23"/>
            <w:u w:val="single"/>
            <w:shd w:val="clear" w:color="auto" w:fill="D9EDF7"/>
          </w:rPr>
          <w:t>r</w:t>
        </w:r>
        <w:r w:rsidRPr="00F949FE">
          <w:rPr>
            <w:rFonts w:ascii="Helvetica" w:hAnsi="Helvetica" w:cs="Helvetica"/>
            <w:color w:val="0000FF"/>
            <w:sz w:val="23"/>
            <w:szCs w:val="23"/>
            <w:u w:val="single"/>
            <w:shd w:val="clear" w:color="auto" w:fill="D9EDF7"/>
          </w:rPr>
          <w:t>olongés suite à une Covid-19 de l'adulte - Dossier compressé des documents (recommandations et fiches)</w:t>
        </w:r>
      </w:hyperlink>
      <w:r w:rsidR="005D7243">
        <w:t xml:space="preserve"> </w:t>
      </w:r>
    </w:p>
    <w:p w14:paraId="56643D8A" w14:textId="13F394EC" w:rsidR="005D7243" w:rsidRDefault="005D7243" w:rsidP="005D7243">
      <w:pPr>
        <w:spacing w:after="0" w:line="240" w:lineRule="auto"/>
      </w:pPr>
    </w:p>
    <w:p w14:paraId="02A4D48A" w14:textId="77777777" w:rsidR="005D7243" w:rsidRDefault="005D7243" w:rsidP="005D7243">
      <w:pPr>
        <w:spacing w:after="0" w:line="240" w:lineRule="auto"/>
      </w:pPr>
    </w:p>
    <w:p w14:paraId="09A45E41" w14:textId="7205A917" w:rsidR="008C1D84" w:rsidRDefault="00F949FE" w:rsidP="005C6D70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</w:pPr>
      <w:r w:rsidRPr="00556C3C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 xml:space="preserve">LIEN </w:t>
      </w:r>
      <w:r w:rsidR="00FD6CE6" w:rsidRPr="00556C3C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pour chaque d</w:t>
      </w:r>
      <w:r w:rsidR="008C1D84" w:rsidRPr="008C1D84">
        <w:rPr>
          <w:rFonts w:ascii="Helvetica" w:eastAsia="Times New Roman" w:hAnsi="Helvetica" w:cs="Helvetica"/>
          <w:b/>
          <w:bCs/>
          <w:color w:val="001438"/>
          <w:sz w:val="27"/>
          <w:szCs w:val="27"/>
          <w:u w:val="single"/>
          <w:lang w:eastAsia="fr-FR"/>
        </w:rPr>
        <w:t>ocument</w:t>
      </w:r>
      <w:r w:rsidR="005C6D70"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  <w:t> :</w:t>
      </w:r>
    </w:p>
    <w:p w14:paraId="5E34CC78" w14:textId="77777777" w:rsidR="00556C3C" w:rsidRPr="008C1D84" w:rsidRDefault="00556C3C" w:rsidP="005C6D70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1438"/>
          <w:sz w:val="27"/>
          <w:szCs w:val="27"/>
          <w:lang w:eastAsia="fr-FR"/>
        </w:rPr>
      </w:pPr>
    </w:p>
    <w:p w14:paraId="01C09572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9" w:tgtFrame="_blank" w:tooltip="Symptômes prolongés suite à une Covid-19 de l’adulte - Diagnostic et prise en charge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 xml:space="preserve">Symptômes prolongés suite à une </w:t>
        </w:r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C</w:t>
        </w:r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ovid-19 de l’adulte - Diagnostic et prise en charge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77C7D701" wp14:editId="48903713">
            <wp:extent cx="238125" cy="209550"/>
            <wp:effectExtent l="0" t="0" r="9525" b="0"/>
            <wp:docPr id="23" name="Image 23" descr="Xvox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vox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F8DD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12" w:tgtFrame="_blank" w:tooltip="Fiche - Fatigue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Fatigue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5F9DBB87" wp14:editId="41300BE6">
            <wp:extent cx="238125" cy="209550"/>
            <wp:effectExtent l="0" t="0" r="9525" b="0"/>
            <wp:docPr id="24" name="Image 24" descr="Xvox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vox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52BA8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14" w:tgtFrame="_blank" w:tooltip="Fiche - Dyspnée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Dyspnée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6B4558EF" wp14:editId="5E71B59E">
            <wp:extent cx="238125" cy="209550"/>
            <wp:effectExtent l="0" t="0" r="9525" b="0"/>
            <wp:docPr id="25" name="Image 25" descr="Xvox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vox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88CC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16" w:tgtFrame="_blank" w:tooltip="Fiche - Douleurs Thoraciques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Douleurs Thoraciques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4B5164B6" wp14:editId="0C916CB1">
            <wp:extent cx="238125" cy="209550"/>
            <wp:effectExtent l="0" t="0" r="9525" b="0"/>
            <wp:docPr id="26" name="Image 26" descr="Xvox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vox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4DFDD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18" w:tgtFrame="_blank" w:tooltip="Fiche - Troubles du goût et de l’odorat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Troubles du goût et de l’odorat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42037C38" wp14:editId="1AC159D8">
            <wp:extent cx="238125" cy="209550"/>
            <wp:effectExtent l="0" t="0" r="9525" b="0"/>
            <wp:docPr id="27" name="Image 27" descr="Xvox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vox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EE64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20" w:tgtFrame="_blank" w:tooltip="Fiche - Douleurs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Douleurs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06A083B9" wp14:editId="56E9F1EC">
            <wp:extent cx="238125" cy="209550"/>
            <wp:effectExtent l="0" t="0" r="9525" b="0"/>
            <wp:docPr id="28" name="Image 28" descr="Xvox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vox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2249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22" w:tgtFrame="_blank" w:tooltip="Fiche - Kinésithérapie ré-entrainement à l’effort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Kinésithérapie ré-entrainement à l’effort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67F2E0E5" wp14:editId="6BAA9C30">
            <wp:extent cx="238125" cy="209550"/>
            <wp:effectExtent l="0" t="0" r="9525" b="0"/>
            <wp:docPr id="29" name="Image 29" descr="Xvox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vox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0796" w14:textId="2A412CDE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24" w:tgtFrame="_blank" w:tooltip="Fiche - Kinesitherapie syndrome hyperventilation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 xml:space="preserve">Fiche - </w:t>
        </w:r>
        <w:r w:rsidR="00D16533"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Kinésithérapie</w:t>
        </w:r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 xml:space="preserve"> syn</w:t>
        </w:r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d</w:t>
        </w:r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rome hyperventilation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0B36C5F7" wp14:editId="4F555731">
            <wp:extent cx="238125" cy="209550"/>
            <wp:effectExtent l="0" t="0" r="9525" b="0"/>
            <wp:docPr id="30" name="Image 30" descr="Xvox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vox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E0C2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26" w:tgtFrame="_blank" w:tooltip="Fiche - Troubles somatiques fonctionnels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Troubles somatiques fonctionnels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17FED110" wp14:editId="25A7199F">
            <wp:extent cx="238125" cy="209550"/>
            <wp:effectExtent l="0" t="0" r="9525" b="0"/>
            <wp:docPr id="31" name="Image 31" descr="Xvox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vox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3CBB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28" w:tgtFrame="_blank" w:tooltip="Fiche - Manifestations neurologiques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Manifestations neurologiques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168EB531" wp14:editId="7BC9D6C3">
            <wp:extent cx="238125" cy="209550"/>
            <wp:effectExtent l="0" t="0" r="9525" b="0"/>
            <wp:docPr id="32" name="Image 32" descr="Xvox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Xvox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AC00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30" w:tgtFrame="_blank" w:tooltip="Fiche - Troubles dysautonomiques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Fiche - Troubles dysautonomiques</w:t>
        </w:r>
      </w:hyperlink>
      <w:r w:rsidRPr="008C1D84"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  <w:t> </w:t>
      </w:r>
      <w:r w:rsidRPr="008C1D84">
        <w:rPr>
          <w:rFonts w:ascii="Helvetica" w:eastAsia="Times New Roman" w:hAnsi="Helvetica" w:cs="Helvetica"/>
          <w:b/>
          <w:bCs/>
          <w:noProof/>
          <w:color w:val="034ECA"/>
          <w:sz w:val="23"/>
          <w:szCs w:val="23"/>
          <w:lang w:eastAsia="fr-FR"/>
        </w:rPr>
        <w:drawing>
          <wp:inline distT="0" distB="0" distL="0" distR="0" wp14:anchorId="0940FF5D" wp14:editId="1D914477">
            <wp:extent cx="238125" cy="209550"/>
            <wp:effectExtent l="0" t="0" r="9525" b="0"/>
            <wp:docPr id="33" name="Image 33" descr="Xvox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Xvox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93C36" w14:textId="77777777" w:rsidR="008C1D84" w:rsidRPr="008C1D84" w:rsidRDefault="008C1D84" w:rsidP="005C6D70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1438"/>
          <w:sz w:val="23"/>
          <w:szCs w:val="23"/>
          <w:lang w:eastAsia="fr-FR"/>
        </w:rPr>
      </w:pPr>
      <w:hyperlink r:id="rId32" w:tgtFrame="_blank" w:tooltip="Symptômes prolongés suite à une Covid-19 de l'adulte - Dossier compressé des documents (recommandations et fiches)" w:history="1">
        <w:r w:rsidRPr="008C1D84">
          <w:rPr>
            <w:rFonts w:ascii="Helvetica" w:eastAsia="Times New Roman" w:hAnsi="Helvetica" w:cs="Helvetica"/>
            <w:b/>
            <w:bCs/>
            <w:color w:val="034ECA"/>
            <w:sz w:val="23"/>
            <w:szCs w:val="23"/>
            <w:u w:val="single"/>
            <w:lang w:eastAsia="fr-FR"/>
          </w:rPr>
          <w:t>Symptômes prolongés suite à une Covid-19 de l'adulte - Dossier compressé des documents (recommandations et fiches)</w:t>
        </w:r>
      </w:hyperlink>
    </w:p>
    <w:p w14:paraId="41A22BDE" w14:textId="49061C3A" w:rsidR="008C1D84" w:rsidRDefault="00556C3C" w:rsidP="00556C3C">
      <w:pPr>
        <w:jc w:val="center"/>
      </w:pPr>
      <w:r>
        <w:sym w:font="Wingdings 2" w:char="F068"/>
      </w:r>
      <w:r>
        <w:sym w:font="Wingdings 2" w:char="F067"/>
      </w:r>
    </w:p>
    <w:sectPr w:rsidR="008C1D84" w:rsidSect="00556C3C">
      <w:pgSz w:w="11920" w:h="16840"/>
      <w:pgMar w:top="709" w:right="580" w:bottom="0" w:left="567" w:header="0" w:footer="136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A5240"/>
    <w:multiLevelType w:val="multilevel"/>
    <w:tmpl w:val="3C18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72D05"/>
    <w:multiLevelType w:val="hybridMultilevel"/>
    <w:tmpl w:val="10E44CE8"/>
    <w:lvl w:ilvl="0" w:tplc="040C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7B"/>
    <w:rsid w:val="0009572D"/>
    <w:rsid w:val="00105F69"/>
    <w:rsid w:val="00280732"/>
    <w:rsid w:val="003D2F78"/>
    <w:rsid w:val="0042092E"/>
    <w:rsid w:val="00556C3C"/>
    <w:rsid w:val="005C6D70"/>
    <w:rsid w:val="005D7243"/>
    <w:rsid w:val="006F20EC"/>
    <w:rsid w:val="007631D2"/>
    <w:rsid w:val="008C1D84"/>
    <w:rsid w:val="00A667A0"/>
    <w:rsid w:val="00B027B6"/>
    <w:rsid w:val="00B8297B"/>
    <w:rsid w:val="00D16533"/>
    <w:rsid w:val="00DF75C7"/>
    <w:rsid w:val="00F949F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09DA"/>
  <w15:chartTrackingRefBased/>
  <w15:docId w15:val="{702A11B4-F3C7-4798-A3B2-0F76EE73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2D"/>
  </w:style>
  <w:style w:type="paragraph" w:styleId="Titre1">
    <w:name w:val="heading 1"/>
    <w:basedOn w:val="Normal"/>
    <w:link w:val="Titre1Car"/>
    <w:uiPriority w:val="9"/>
    <w:qFormat/>
    <w:rsid w:val="0009572D"/>
    <w:pPr>
      <w:widowControl w:val="0"/>
      <w:spacing w:before="65" w:after="0" w:line="240" w:lineRule="auto"/>
      <w:ind w:left="112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29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9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C1D84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9572D"/>
    <w:rPr>
      <w:rFonts w:ascii="Arial" w:eastAsia="Arial" w:hAnsi="Arial"/>
      <w:b/>
      <w:bCs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D1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plugins/ModuleXitiKLEE/types/FileDocument/doXiti.jsp?id=p_3238794" TargetMode="External"/><Relationship Id="rId13" Type="http://schemas.openxmlformats.org/officeDocument/2006/relationships/hyperlink" Target="https://core.xvox.fr/readPDF/has-sante.fr/https%3A%2F%2Fwww.has-sante.fr%2Fupload%2Fdocs%2Fapplication%2Fpdf%2F2021-02%2Ffiche_-_fatigue.pdf" TargetMode="External"/><Relationship Id="rId18" Type="http://schemas.openxmlformats.org/officeDocument/2006/relationships/hyperlink" Target="https://www.has-sante.fr/jcms/p_3237231/fr/fiche-troubles-du-gout-et-de-l-odorat" TargetMode="External"/><Relationship Id="rId26" Type="http://schemas.openxmlformats.org/officeDocument/2006/relationships/hyperlink" Target="https://www.has-sante.fr/jcms/p_3237243/fr/fiche-troubles-somatiques-fonctionne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re.xvox.fr/readPDF/has-sante.fr/https%3A%2F%2Fwww.has-sante.fr%2Fupload%2Fdocs%2Fapplication%2Fpdf%2F2021-02%2Ffiche_-_douleurs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has-sante.fr/jcms/p_3237041/fr/symptomes-prolonges-suite-a-une-covid-19-de-l-adulte-diagnostic-et-prise-en-charge" TargetMode="External"/><Relationship Id="rId12" Type="http://schemas.openxmlformats.org/officeDocument/2006/relationships/hyperlink" Target="https://www.has-sante.fr/jcms/p_3237228/fr/fiche-fatigue" TargetMode="External"/><Relationship Id="rId17" Type="http://schemas.openxmlformats.org/officeDocument/2006/relationships/hyperlink" Target="https://core.xvox.fr/readPDF/has-sante.fr/https%3A%2F%2Fwww.has-sante.fr%2Fupload%2Fdocs%2Fapplication%2Fpdf%2F2021-02%2Ffiche_-_douleurs_thoraciques.pdf" TargetMode="External"/><Relationship Id="rId25" Type="http://schemas.openxmlformats.org/officeDocument/2006/relationships/hyperlink" Target="https://core.xvox.fr/readPDF/has-sante.fr/https%3A%2F%2Fwww.has-sante.fr%2Fupload%2Fdocs%2Fapplication%2Fpdf%2F2021-02%2Ffiche_-_kinesitherapie_syndrome_hyperventilation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as-sante.fr/jcms/p_3237230/fr/fiche-douleurs-thoraciques" TargetMode="External"/><Relationship Id="rId20" Type="http://schemas.openxmlformats.org/officeDocument/2006/relationships/hyperlink" Target="https://www.has-sante.fr/jcms/p_3237240/fr/fiche-douleurs" TargetMode="External"/><Relationship Id="rId29" Type="http://schemas.openxmlformats.org/officeDocument/2006/relationships/hyperlink" Target="https://core.xvox.fr/readPDF/has-sante.fr/https%3A%2F%2Fwww.has-sante.fr%2Fupload%2Fdocs%2Fapplication%2Fpdf%2F2021-02%2Ffiche_-_manifestations_neurologiqu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as-sante.fr/jcms/p_3237483/fr/annexe-symptomes-prolonges-covid-19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has-sante.fr/jcms/p_3237242/fr/fiche-kinesitherapie-syndrome-hyperventilation" TargetMode="External"/><Relationship Id="rId32" Type="http://schemas.openxmlformats.org/officeDocument/2006/relationships/hyperlink" Target="https://www.has-sante.fr/jcms/p_3238794/fr/symptomes-prolonges-suite-a-une-covid-19-de-l-adulte-dossier-compresse-des-documents-recommandations-et-fich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ore.xvox.fr/readPDF/has-sante.fr/https%3A%2F%2Fwww.has-sante.fr%2Fupload%2Fdocs%2Fapplication%2Fpdf%2F2021-02%2Ffiche_-_dyspnee.pdf" TargetMode="External"/><Relationship Id="rId23" Type="http://schemas.openxmlformats.org/officeDocument/2006/relationships/hyperlink" Target="https://core.xvox.fr/readPDF/has-sante.fr/https%3A%2F%2Fwww.has-sante.fr%2Fupload%2Fdocs%2Fapplication%2Fpdf%2F2021-02%2Ffiche_-_kinesitherapie_re-entrainement_a_leffort.pdf" TargetMode="External"/><Relationship Id="rId28" Type="http://schemas.openxmlformats.org/officeDocument/2006/relationships/hyperlink" Target="https://www.has-sante.fr/jcms/p_3237244/fr/fiche-manifestations-neurologiques" TargetMode="External"/><Relationship Id="rId10" Type="http://schemas.openxmlformats.org/officeDocument/2006/relationships/hyperlink" Target="https://core.xvox.fr/readPDF/has-sante.fr/https%3A%2F%2Fwww.has-sante.fr%2Fupload%2Fdocs%2Fapplication%2Fpdf%2F2021-02%2F20rr430_covid_19_symptomes_prolonges_post_cd.pdf" TargetMode="External"/><Relationship Id="rId19" Type="http://schemas.openxmlformats.org/officeDocument/2006/relationships/hyperlink" Target="https://core.xvox.fr/readPDF/has-sante.fr/https%3A%2F%2Fwww.has-sante.fr%2Fupload%2Fdocs%2Fapplication%2Fpdf%2F2021-02%2Ffiche_-_les_troubles_du_gout_et_de_lodorat.pdf" TargetMode="External"/><Relationship Id="rId31" Type="http://schemas.openxmlformats.org/officeDocument/2006/relationships/hyperlink" Target="https://core.xvox.fr/readPDF/has-sante.fr/https%3A%2F%2Fwww.has-sante.fr%2Fupload%2Fdocs%2Fapplication%2Fpdf%2F2021-02%2Ffiche_-_troubles_dysautonomiqu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s-sante.fr/jcms/p_3237192/fr/symptomes-prolonges-suite-a-une-covid-19-de-l-adulte-diagnostic-et-prise-en-charge" TargetMode="External"/><Relationship Id="rId14" Type="http://schemas.openxmlformats.org/officeDocument/2006/relationships/hyperlink" Target="https://www.has-sante.fr/jcms/p_3237229/fr/fiche-dyspnee" TargetMode="External"/><Relationship Id="rId22" Type="http://schemas.openxmlformats.org/officeDocument/2006/relationships/hyperlink" Target="https://www.has-sante.fr/jcms/p_3237241/fr/fiche-kinesitherapie-re-entrainement-a-l-effort" TargetMode="External"/><Relationship Id="rId27" Type="http://schemas.openxmlformats.org/officeDocument/2006/relationships/hyperlink" Target="https://core.xvox.fr/readPDF/has-sante.fr/https%3A%2F%2Fwww.has-sante.fr%2Fupload%2Fdocs%2Fapplication%2Fpdf%2F2021-02%2Ffiche_-_troubles_somatiques_fonctionnels.pdf" TargetMode="External"/><Relationship Id="rId30" Type="http://schemas.openxmlformats.org/officeDocument/2006/relationships/hyperlink" Target="https://www.has-sante.fr/jcms/p_3237245/fr/fiche-troubles-dysautonom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>Symptômes prolongés suite à une Covid-19 de l’adulte - Diagnostic et prise en ch</vt:lpstr>
      <vt:lpstr>        LIEN pour chaque document :</vt:lpstr>
      <vt:lpstr>        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GIACCARDI</dc:creator>
  <cp:keywords/>
  <dc:description/>
  <cp:lastModifiedBy>Yvette GIACCARDI</cp:lastModifiedBy>
  <cp:revision>1</cp:revision>
  <dcterms:created xsi:type="dcterms:W3CDTF">2021-03-04T15:11:00Z</dcterms:created>
  <dcterms:modified xsi:type="dcterms:W3CDTF">2021-03-04T15:53:00Z</dcterms:modified>
</cp:coreProperties>
</file>